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A85B" w14:textId="77777777" w:rsidR="00E73B32" w:rsidRPr="008C4532" w:rsidRDefault="00E73B32" w:rsidP="00E73B32">
      <w:pPr>
        <w:rPr>
          <w:color w:val="000000" w:themeColor="text1"/>
          <w:szCs w:val="21"/>
          <w:lang w:val="en-US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E73B32" w:rsidRPr="004A3A21" w14:paraId="1CECA44C" w14:textId="77777777" w:rsidTr="00C929E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0190A9" w14:textId="77777777" w:rsidR="00E73B32" w:rsidRDefault="00E73B32" w:rsidP="00C929E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FICHE-TYPE 3</w:t>
            </w:r>
          </w:p>
          <w:p w14:paraId="371788EC" w14:textId="77777777" w:rsidR="00E73B32" w:rsidRPr="004A3A21" w:rsidRDefault="00E73B32" w:rsidP="00C929E1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Marque </w:t>
            </w:r>
            <w:r w:rsidRPr="00AD13D0">
              <w:rPr>
                <w:b/>
                <w:sz w:val="17"/>
                <w:szCs w:val="17"/>
              </w:rPr>
              <w:t>Q</w:t>
            </w:r>
            <w:r>
              <w:rPr>
                <w:b/>
                <w:sz w:val="17"/>
                <w:szCs w:val="17"/>
              </w:rPr>
              <w:t xml:space="preserve">B51 – « </w:t>
            </w:r>
            <w:r w:rsidRPr="00C63332">
              <w:rPr>
                <w:b/>
                <w:sz w:val="17"/>
                <w:szCs w:val="17"/>
              </w:rPr>
              <w:t>Système de Matières Polycarbonate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DA4836">
              <w:rPr>
                <w:b/>
                <w:sz w:val="17"/>
                <w:szCs w:val="17"/>
              </w:rPr>
              <w:t>»</w:t>
            </w:r>
          </w:p>
        </w:tc>
      </w:tr>
    </w:tbl>
    <w:p w14:paraId="3D67B3ED" w14:textId="77777777" w:rsidR="00E73B32" w:rsidRDefault="00E73B32" w:rsidP="00E73B32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p w14:paraId="4E6E6D67" w14:textId="77777777" w:rsidR="00E73B32" w:rsidRDefault="00E73B32" w:rsidP="00E73B32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DESCRIPTION DES PROCESSUS DE FABRICATION</w:t>
      </w:r>
    </w:p>
    <w:p w14:paraId="7D67EE3E" w14:textId="77777777" w:rsidR="00E73B32" w:rsidRDefault="00E73B32" w:rsidP="00E73B32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Marque </w:t>
      </w:r>
      <w:r w:rsidRPr="00CB43BA">
        <w:rPr>
          <w:b/>
          <w:sz w:val="17"/>
          <w:szCs w:val="17"/>
        </w:rPr>
        <w:t>QB</w:t>
      </w:r>
      <w:r>
        <w:rPr>
          <w:b/>
          <w:sz w:val="17"/>
          <w:szCs w:val="17"/>
        </w:rPr>
        <w:t xml:space="preserve">51– « </w:t>
      </w:r>
      <w:r w:rsidRPr="00C63332">
        <w:rPr>
          <w:b/>
          <w:sz w:val="17"/>
          <w:szCs w:val="17"/>
        </w:rPr>
        <w:t>Système de Matières Polycarbonate</w:t>
      </w:r>
      <w:r>
        <w:rPr>
          <w:b/>
          <w:sz w:val="17"/>
          <w:szCs w:val="17"/>
        </w:rPr>
        <w:t xml:space="preserve"> </w:t>
      </w:r>
      <w:r w:rsidRPr="00DA4836">
        <w:rPr>
          <w:b/>
          <w:sz w:val="17"/>
          <w:szCs w:val="17"/>
        </w:rPr>
        <w:t>»</w:t>
      </w:r>
    </w:p>
    <w:p w14:paraId="172BBAF6" w14:textId="77777777" w:rsidR="00E73B32" w:rsidRPr="00C1492E" w:rsidRDefault="00E73B32" w:rsidP="00E73B32">
      <w:pPr>
        <w:autoSpaceDE w:val="0"/>
        <w:autoSpaceDN w:val="0"/>
        <w:adjustRightInd w:val="0"/>
        <w:spacing w:before="120" w:after="60"/>
        <w:jc w:val="center"/>
        <w:rPr>
          <w:sz w:val="17"/>
          <w:szCs w:val="17"/>
        </w:rPr>
      </w:pPr>
      <w:r w:rsidRPr="00C1492E">
        <w:rPr>
          <w:sz w:val="17"/>
          <w:szCs w:val="17"/>
        </w:rPr>
        <w:t>(</w:t>
      </w:r>
      <w:proofErr w:type="gramStart"/>
      <w:r w:rsidRPr="00C1492E">
        <w:rPr>
          <w:sz w:val="17"/>
          <w:szCs w:val="17"/>
        </w:rPr>
        <w:t>à</w:t>
      </w:r>
      <w:proofErr w:type="gramEnd"/>
      <w:r w:rsidRPr="00C1492E">
        <w:rPr>
          <w:sz w:val="17"/>
          <w:szCs w:val="17"/>
        </w:rPr>
        <w:t xml:space="preserve"> établir sur papier à en-tête du demandeur/titulaire)</w:t>
      </w:r>
    </w:p>
    <w:p w14:paraId="03B01B5B" w14:textId="77777777" w:rsidR="00E73B32" w:rsidRPr="008857E9" w:rsidRDefault="00E73B32" w:rsidP="00E73B32">
      <w:pPr>
        <w:spacing w:before="60"/>
        <w:jc w:val="left"/>
      </w:pPr>
    </w:p>
    <w:p w14:paraId="16161713" w14:textId="77777777" w:rsidR="00E73B32" w:rsidRPr="008857E9" w:rsidRDefault="00E73B32" w:rsidP="00E73B32">
      <w:pPr>
        <w:spacing w:before="60"/>
      </w:pPr>
      <w:r w:rsidRPr="008857E9">
        <w:t xml:space="preserve">Dans son dossier de demande, le demandeur </w:t>
      </w:r>
      <w:r>
        <w:t>inclut</w:t>
      </w:r>
      <w:r w:rsidRPr="008857E9">
        <w:t xml:space="preserve"> les inf</w:t>
      </w:r>
      <w:r>
        <w:t xml:space="preserve">ormations et documents </w:t>
      </w:r>
      <w:proofErr w:type="gramStart"/>
      <w:r>
        <w:t>suivants</w:t>
      </w:r>
      <w:r w:rsidRPr="008857E9">
        <w:t>:</w:t>
      </w:r>
      <w:proofErr w:type="gramEnd"/>
    </w:p>
    <w:p w14:paraId="68800366" w14:textId="77777777" w:rsidR="00E73B32" w:rsidRPr="00387C77" w:rsidRDefault="00E73B32" w:rsidP="00E73B32">
      <w:pPr>
        <w:rPr>
          <w:b/>
          <w:bCs/>
          <w:sz w:val="18"/>
          <w:szCs w:val="18"/>
        </w:rPr>
      </w:pPr>
      <w:r w:rsidRPr="00387C77">
        <w:rPr>
          <w:b/>
          <w:bCs/>
          <w:sz w:val="18"/>
          <w:szCs w:val="18"/>
        </w:rPr>
        <w:t>1.</w:t>
      </w:r>
      <w:r w:rsidRPr="00387C77">
        <w:rPr>
          <w:b/>
          <w:bCs/>
          <w:sz w:val="18"/>
          <w:szCs w:val="18"/>
        </w:rPr>
        <w:tab/>
        <w:t>DEFINITION / DESCRIPTION de la fabrication</w:t>
      </w:r>
    </w:p>
    <w:p w14:paraId="120F558C" w14:textId="77777777" w:rsidR="00E73B32" w:rsidRDefault="00E73B32" w:rsidP="00E73B32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 xml:space="preserve">1.1 </w:t>
      </w:r>
      <w:r>
        <w:rPr>
          <w:sz w:val="18"/>
          <w:szCs w:val="18"/>
        </w:rPr>
        <w:t>Liste des produits fabriqués à partir des systèmes de matières polycarbonate certifiés</w:t>
      </w:r>
    </w:p>
    <w:p w14:paraId="71518824" w14:textId="77777777" w:rsidR="00E73B32" w:rsidRDefault="00E73B32" w:rsidP="00E73B32">
      <w:pPr>
        <w:rPr>
          <w:sz w:val="18"/>
          <w:szCs w:val="18"/>
        </w:rPr>
      </w:pPr>
    </w:p>
    <w:p w14:paraId="5FE0B454" w14:textId="77777777" w:rsidR="00E73B32" w:rsidRPr="005327B2" w:rsidRDefault="00E73B32" w:rsidP="00E73B32">
      <w:pPr>
        <w:spacing w:before="6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</w:t>
      </w:r>
      <w:r w:rsidRPr="005327B2">
        <w:rPr>
          <w:bCs/>
          <w:sz w:val="18"/>
          <w:szCs w:val="18"/>
        </w:rPr>
        <w:t>Indiquer la référence du Document Technique d’Application (DTA) en cours de validité</w:t>
      </w:r>
    </w:p>
    <w:p w14:paraId="4A72E00B" w14:textId="77777777" w:rsidR="00E73B32" w:rsidRDefault="00E73B32" w:rsidP="00E73B32">
      <w:pPr>
        <w:rPr>
          <w:sz w:val="18"/>
          <w:szCs w:val="18"/>
        </w:rPr>
      </w:pPr>
    </w:p>
    <w:p w14:paraId="3409E48F" w14:textId="77777777" w:rsidR="00E73B32" w:rsidRDefault="00E73B32" w:rsidP="00E73B32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>1.2 Conditions de fabrication</w:t>
      </w:r>
    </w:p>
    <w:p w14:paraId="7A91FE43" w14:textId="77777777" w:rsidR="00E73B32" w:rsidRPr="00DA6CDB" w:rsidRDefault="00E73B32" w:rsidP="00E73B32">
      <w:pPr>
        <w:ind w:left="708"/>
        <w:rPr>
          <w:sz w:val="18"/>
          <w:szCs w:val="18"/>
        </w:rPr>
      </w:pPr>
    </w:p>
    <w:p w14:paraId="4DD45902" w14:textId="77777777" w:rsidR="00E73B32" w:rsidRPr="00DA6CDB" w:rsidRDefault="00E73B32" w:rsidP="00E73B32">
      <w:pPr>
        <w:spacing w:before="6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</w:t>
      </w:r>
      <w:r w:rsidRPr="00DA6CDB">
        <w:rPr>
          <w:bCs/>
          <w:sz w:val="18"/>
          <w:szCs w:val="18"/>
        </w:rPr>
        <w:t>Organisation générale de la production</w:t>
      </w:r>
    </w:p>
    <w:p w14:paraId="6667878D" w14:textId="77777777" w:rsidR="00E73B32" w:rsidRDefault="00E73B32" w:rsidP="00E73B32">
      <w:pPr>
        <w:spacing w:before="6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</w:t>
      </w:r>
      <w:r w:rsidRPr="00DA6CDB">
        <w:rPr>
          <w:bCs/>
          <w:sz w:val="18"/>
          <w:szCs w:val="18"/>
        </w:rPr>
        <w:t>Moyens de production, description schématique du processus de fabrication (avec description des différents postes de fabrication),</w:t>
      </w:r>
    </w:p>
    <w:p w14:paraId="2CC826A8" w14:textId="77777777" w:rsidR="00E73B32" w:rsidRPr="00DA6CDB" w:rsidRDefault="00E73B32" w:rsidP="00E73B32">
      <w:pPr>
        <w:spacing w:before="60"/>
        <w:jc w:val="left"/>
        <w:rPr>
          <w:bCs/>
          <w:sz w:val="18"/>
          <w:szCs w:val="18"/>
        </w:rPr>
      </w:pPr>
    </w:p>
    <w:p w14:paraId="157FCD3B" w14:textId="77777777" w:rsidR="00E73B32" w:rsidRPr="00387C77" w:rsidRDefault="00E73B32" w:rsidP="00E73B32">
      <w:pPr>
        <w:rPr>
          <w:b/>
          <w:bCs/>
          <w:sz w:val="18"/>
          <w:szCs w:val="18"/>
        </w:rPr>
      </w:pPr>
      <w:r w:rsidRPr="00387C77">
        <w:rPr>
          <w:b/>
          <w:bCs/>
          <w:sz w:val="18"/>
          <w:szCs w:val="18"/>
        </w:rPr>
        <w:t>2</w:t>
      </w:r>
      <w:r w:rsidRPr="00387C77">
        <w:rPr>
          <w:b/>
          <w:bCs/>
          <w:sz w:val="18"/>
          <w:szCs w:val="18"/>
        </w:rPr>
        <w:tab/>
        <w:t>Moyens de contrôle et de surveillance en fabrication</w:t>
      </w:r>
    </w:p>
    <w:p w14:paraId="62F10DDF" w14:textId="77777777" w:rsidR="00E73B32" w:rsidRPr="00DA6CDB" w:rsidRDefault="00E73B32" w:rsidP="00E73B32">
      <w:pPr>
        <w:rPr>
          <w:sz w:val="18"/>
          <w:szCs w:val="18"/>
        </w:rPr>
      </w:pPr>
    </w:p>
    <w:p w14:paraId="54AE221D" w14:textId="77777777" w:rsidR="00E73B32" w:rsidRPr="00DA6CDB" w:rsidRDefault="00E73B32" w:rsidP="00E73B32">
      <w:pPr>
        <w:spacing w:before="6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</w:t>
      </w:r>
      <w:r w:rsidRPr="00DA6CDB">
        <w:rPr>
          <w:bCs/>
          <w:sz w:val="18"/>
          <w:szCs w:val="18"/>
        </w:rPr>
        <w:t>Description du plan et moyens de contrôle et de l’organisation des contrôles en usine.</w:t>
      </w:r>
    </w:p>
    <w:p w14:paraId="375FA746" w14:textId="77777777" w:rsidR="00E73B32" w:rsidRDefault="00E73B32" w:rsidP="00E73B32">
      <w:pPr>
        <w:spacing w:before="60"/>
        <w:rPr>
          <w:bCs/>
          <w:sz w:val="18"/>
          <w:szCs w:val="18"/>
        </w:rPr>
      </w:pPr>
      <w:r w:rsidRPr="00DA6CDB">
        <w:rPr>
          <w:bCs/>
          <w:sz w:val="18"/>
          <w:szCs w:val="18"/>
        </w:rPr>
        <w:t xml:space="preserve">En indiquant en particulier pour chaque contrôle les modalités, les fréquences et les fourchettes de tolérances, </w:t>
      </w:r>
      <w:proofErr w:type="gramStart"/>
      <w:r w:rsidRPr="00DA6CDB">
        <w:rPr>
          <w:bCs/>
          <w:sz w:val="18"/>
          <w:szCs w:val="18"/>
        </w:rPr>
        <w:t>etc...</w:t>
      </w:r>
      <w:proofErr w:type="gramEnd"/>
      <w:r w:rsidRPr="00DA6CDB">
        <w:rPr>
          <w:bCs/>
          <w:sz w:val="18"/>
          <w:szCs w:val="18"/>
        </w:rPr>
        <w:t>),</w:t>
      </w:r>
    </w:p>
    <w:p w14:paraId="6BA1021E" w14:textId="77777777" w:rsidR="00E73B32" w:rsidRDefault="00E73B32" w:rsidP="00E73B32">
      <w:pPr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- Description du mode de prélèvement et du mode de préparation des échantillons pour réaliser les contrôles (en incluant par exemple, photos et largeur totale de la filière d’extrusion).</w:t>
      </w:r>
    </w:p>
    <w:p w14:paraId="1ADB2300" w14:textId="77777777" w:rsidR="00E73B32" w:rsidRPr="00DA6CDB" w:rsidRDefault="00E73B32" w:rsidP="00E73B32">
      <w:pPr>
        <w:spacing w:before="60"/>
        <w:rPr>
          <w:bCs/>
          <w:sz w:val="18"/>
          <w:szCs w:val="18"/>
        </w:rPr>
      </w:pPr>
    </w:p>
    <w:p w14:paraId="63DA7244" w14:textId="77777777" w:rsidR="00E73B32" w:rsidRDefault="00E73B32" w:rsidP="00E73B32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>2.1 Liste des contrôles effectués sur les matières premières</w:t>
      </w:r>
    </w:p>
    <w:p w14:paraId="4E5E8E8B" w14:textId="77777777" w:rsidR="00E73B32" w:rsidRDefault="00E73B32" w:rsidP="00E73B32">
      <w:pPr>
        <w:ind w:left="708"/>
        <w:rPr>
          <w:sz w:val="18"/>
          <w:szCs w:val="18"/>
        </w:rPr>
      </w:pPr>
    </w:p>
    <w:p w14:paraId="1C8F3D4B" w14:textId="77777777" w:rsidR="00E73B32" w:rsidRPr="00DA6CDB" w:rsidRDefault="00E73B32" w:rsidP="00E73B32">
      <w:pPr>
        <w:ind w:left="708"/>
        <w:rPr>
          <w:sz w:val="18"/>
          <w:szCs w:val="18"/>
        </w:rPr>
      </w:pPr>
    </w:p>
    <w:p w14:paraId="3E2F3512" w14:textId="77777777" w:rsidR="00E73B32" w:rsidRDefault="00E73B32" w:rsidP="00E73B32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 xml:space="preserve">2.2 Liste des contrôles effectués en cours de fabrication </w:t>
      </w:r>
    </w:p>
    <w:p w14:paraId="3413D0AD" w14:textId="77777777" w:rsidR="00E73B32" w:rsidRDefault="00E73B32" w:rsidP="00E73B32">
      <w:pPr>
        <w:ind w:left="708"/>
        <w:rPr>
          <w:sz w:val="18"/>
          <w:szCs w:val="18"/>
        </w:rPr>
      </w:pPr>
    </w:p>
    <w:p w14:paraId="77394E37" w14:textId="77777777" w:rsidR="00E73B32" w:rsidRPr="00DA6CDB" w:rsidRDefault="00E73B32" w:rsidP="00E73B32">
      <w:pPr>
        <w:ind w:left="708"/>
        <w:rPr>
          <w:sz w:val="18"/>
          <w:szCs w:val="18"/>
        </w:rPr>
      </w:pPr>
    </w:p>
    <w:p w14:paraId="6C7A9E39" w14:textId="77777777" w:rsidR="00E73B32" w:rsidRDefault="00E73B32" w:rsidP="00E73B32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>2.3 Liste des contrôles effectués sur le produit fini</w:t>
      </w:r>
    </w:p>
    <w:p w14:paraId="3714CF7E" w14:textId="77777777" w:rsidR="00E73B32" w:rsidRDefault="00E73B32" w:rsidP="00E73B32">
      <w:pPr>
        <w:spacing w:before="0"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468E612" w14:textId="77777777" w:rsidR="00E73B32" w:rsidRPr="00DA6CDB" w:rsidRDefault="00E73B32" w:rsidP="00E73B32">
      <w:pPr>
        <w:ind w:left="708"/>
        <w:rPr>
          <w:sz w:val="18"/>
          <w:szCs w:val="18"/>
        </w:rPr>
      </w:pPr>
    </w:p>
    <w:p w14:paraId="374F1D73" w14:textId="77777777" w:rsidR="00E73B32" w:rsidRPr="005327B2" w:rsidRDefault="00E73B32" w:rsidP="00E73B32">
      <w:pPr>
        <w:rPr>
          <w:b/>
          <w:bCs/>
          <w:sz w:val="18"/>
          <w:szCs w:val="18"/>
        </w:rPr>
      </w:pPr>
      <w:r w:rsidRPr="005327B2">
        <w:rPr>
          <w:b/>
          <w:bCs/>
          <w:sz w:val="18"/>
          <w:szCs w:val="18"/>
        </w:rPr>
        <w:t>3</w:t>
      </w:r>
      <w:r w:rsidRPr="005327B2">
        <w:rPr>
          <w:b/>
          <w:bCs/>
          <w:sz w:val="18"/>
          <w:szCs w:val="18"/>
        </w:rPr>
        <w:tab/>
        <w:t>Maîtrise des équipements de contrôles (à compléter).</w:t>
      </w:r>
    </w:p>
    <w:p w14:paraId="7129A79B" w14:textId="77777777" w:rsidR="00E73B32" w:rsidRPr="00DA6CDB" w:rsidRDefault="00E73B32" w:rsidP="00E73B32">
      <w:pPr>
        <w:rPr>
          <w:sz w:val="18"/>
          <w:szCs w:val="18"/>
        </w:rPr>
      </w:pPr>
    </w:p>
    <w:p w14:paraId="660FD58D" w14:textId="77777777" w:rsidR="00E73B32" w:rsidRDefault="00E73B32" w:rsidP="00E73B32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DA6CDB">
        <w:rPr>
          <w:sz w:val="18"/>
          <w:szCs w:val="18"/>
        </w:rPr>
        <w:t xml:space="preserve">.1 </w:t>
      </w:r>
      <w:r>
        <w:rPr>
          <w:sz w:val="18"/>
          <w:szCs w:val="18"/>
        </w:rPr>
        <w:t>Détermination de la masse surfacique : type de balance, précision, date d’étalonnage (fréquence), copie du dernier rapport d’étalonnage ;</w:t>
      </w:r>
    </w:p>
    <w:p w14:paraId="08805FF6" w14:textId="77777777" w:rsidR="00E73B32" w:rsidRPr="00DA6CDB" w:rsidRDefault="00E73B32" w:rsidP="00E73B32">
      <w:pPr>
        <w:rPr>
          <w:sz w:val="18"/>
          <w:szCs w:val="18"/>
        </w:rPr>
      </w:pPr>
    </w:p>
    <w:p w14:paraId="3FEE1CC2" w14:textId="77777777" w:rsidR="00E73B32" w:rsidRDefault="00E73B32" w:rsidP="00E73B32">
      <w:pPr>
        <w:rPr>
          <w:sz w:val="18"/>
          <w:szCs w:val="18"/>
        </w:rPr>
      </w:pPr>
      <w:r>
        <w:rPr>
          <w:sz w:val="18"/>
          <w:szCs w:val="18"/>
        </w:rPr>
        <w:t>3.2 Mesure de l’épaisseur des parois polycarbonate : type de micromètre, précision, date d’étalonnage (fréquence), copie du dernier rapport d’étalonnage ;</w:t>
      </w:r>
    </w:p>
    <w:p w14:paraId="2CD227C1" w14:textId="77777777" w:rsidR="00E73B32" w:rsidRPr="00DA6CDB" w:rsidRDefault="00E73B32" w:rsidP="00E73B32">
      <w:pPr>
        <w:rPr>
          <w:sz w:val="18"/>
          <w:szCs w:val="18"/>
        </w:rPr>
      </w:pPr>
    </w:p>
    <w:p w14:paraId="154BD276" w14:textId="77777777" w:rsidR="00E73B32" w:rsidRDefault="00E73B32" w:rsidP="00E73B32">
      <w:pPr>
        <w:rPr>
          <w:sz w:val="18"/>
          <w:szCs w:val="18"/>
        </w:rPr>
      </w:pPr>
      <w:r>
        <w:rPr>
          <w:sz w:val="18"/>
          <w:szCs w:val="18"/>
        </w:rPr>
        <w:t>3.3 Mesure de l’épaisseur de la couche de protection au rayonnement ultra-violet : type de système, précision, date d’étalonnage (fréquence), copie du dernier rapport d’étalonnage ;</w:t>
      </w:r>
    </w:p>
    <w:p w14:paraId="18D5A6F3" w14:textId="77777777" w:rsidR="00E73B32" w:rsidRPr="00DA6CDB" w:rsidRDefault="00E73B32" w:rsidP="00E73B32">
      <w:pPr>
        <w:rPr>
          <w:sz w:val="18"/>
          <w:szCs w:val="18"/>
        </w:rPr>
      </w:pPr>
    </w:p>
    <w:p w14:paraId="577286F3" w14:textId="77777777" w:rsidR="00E73B32" w:rsidRDefault="00E73B32" w:rsidP="00E73B32">
      <w:pPr>
        <w:rPr>
          <w:sz w:val="18"/>
          <w:szCs w:val="18"/>
        </w:rPr>
      </w:pPr>
      <w:r>
        <w:rPr>
          <w:sz w:val="18"/>
          <w:szCs w:val="18"/>
        </w:rPr>
        <w:t>3.4 Etalon permettant la vérification du bon fonctionnement du système de mesure de l’épaisseur de la couche de protection au rayonnement ultra-violet : description de l’étalon, copie du dernier certificat de raccordement, fréquence de vérification ;</w:t>
      </w:r>
    </w:p>
    <w:p w14:paraId="5FB00DD7" w14:textId="77777777" w:rsidR="00E73B32" w:rsidRPr="00DA6CDB" w:rsidRDefault="00E73B32" w:rsidP="00E73B32">
      <w:pPr>
        <w:rPr>
          <w:sz w:val="18"/>
          <w:szCs w:val="18"/>
        </w:rPr>
      </w:pPr>
    </w:p>
    <w:p w14:paraId="000FCAB9" w14:textId="77777777" w:rsidR="00E73B32" w:rsidRPr="005327B2" w:rsidRDefault="00E73B32" w:rsidP="00E73B32">
      <w:pPr>
        <w:rPr>
          <w:b/>
          <w:bCs/>
          <w:sz w:val="18"/>
          <w:szCs w:val="18"/>
        </w:rPr>
      </w:pPr>
      <w:r w:rsidRPr="005327B2">
        <w:rPr>
          <w:b/>
          <w:bCs/>
          <w:sz w:val="18"/>
          <w:szCs w:val="18"/>
        </w:rPr>
        <w:t>4</w:t>
      </w:r>
      <w:r w:rsidRPr="005327B2">
        <w:rPr>
          <w:b/>
          <w:bCs/>
          <w:sz w:val="18"/>
          <w:szCs w:val="18"/>
        </w:rPr>
        <w:tab/>
        <w:t>Description du conditionnement et des conditions de stockage.</w:t>
      </w:r>
    </w:p>
    <w:p w14:paraId="78E0D7F9" w14:textId="77777777" w:rsidR="00E73B32" w:rsidRPr="005327B2" w:rsidRDefault="00E73B32" w:rsidP="00E73B32">
      <w:pPr>
        <w:rPr>
          <w:sz w:val="18"/>
          <w:szCs w:val="18"/>
        </w:rPr>
      </w:pPr>
    </w:p>
    <w:p w14:paraId="64CA5136" w14:textId="77777777" w:rsidR="00E73B32" w:rsidRPr="005327B2" w:rsidRDefault="00E73B32" w:rsidP="00E73B32">
      <w:pPr>
        <w:rPr>
          <w:b/>
          <w:bCs/>
          <w:sz w:val="18"/>
          <w:szCs w:val="18"/>
        </w:rPr>
      </w:pPr>
      <w:r w:rsidRPr="005327B2">
        <w:rPr>
          <w:b/>
          <w:bCs/>
          <w:sz w:val="18"/>
          <w:szCs w:val="18"/>
        </w:rPr>
        <w:t>5</w:t>
      </w:r>
      <w:r w:rsidRPr="005327B2">
        <w:rPr>
          <w:b/>
          <w:bCs/>
          <w:sz w:val="18"/>
          <w:szCs w:val="18"/>
        </w:rPr>
        <w:tab/>
        <w:t xml:space="preserve">Présentation du </w:t>
      </w:r>
      <w:r>
        <w:rPr>
          <w:b/>
          <w:bCs/>
          <w:sz w:val="18"/>
          <w:szCs w:val="18"/>
        </w:rPr>
        <w:t>projet de marquage du produit extrudé</w:t>
      </w:r>
      <w:r w:rsidRPr="005327B2">
        <w:rPr>
          <w:b/>
          <w:bCs/>
          <w:sz w:val="18"/>
          <w:szCs w:val="18"/>
        </w:rPr>
        <w:t>.</w:t>
      </w:r>
    </w:p>
    <w:p w14:paraId="409A5F81" w14:textId="77777777" w:rsidR="00E73B32" w:rsidRDefault="00E73B32" w:rsidP="00E73B32">
      <w:pPr>
        <w:rPr>
          <w:sz w:val="18"/>
          <w:szCs w:val="18"/>
        </w:rPr>
      </w:pPr>
    </w:p>
    <w:p w14:paraId="7D4EBE5D" w14:textId="77777777" w:rsidR="00E73B32" w:rsidRDefault="00E73B32" w:rsidP="00E73B32">
      <w:pPr>
        <w:ind w:left="708"/>
        <w:rPr>
          <w:sz w:val="18"/>
          <w:szCs w:val="18"/>
        </w:rPr>
      </w:pPr>
      <w:r>
        <w:rPr>
          <w:sz w:val="18"/>
          <w:szCs w:val="18"/>
        </w:rPr>
        <w:t>5</w:t>
      </w:r>
      <w:r w:rsidRPr="00DA6CDB">
        <w:rPr>
          <w:sz w:val="18"/>
          <w:szCs w:val="18"/>
        </w:rPr>
        <w:t xml:space="preserve">.1 </w:t>
      </w:r>
      <w:r>
        <w:rPr>
          <w:sz w:val="18"/>
          <w:szCs w:val="18"/>
        </w:rPr>
        <w:t>Type de marquage</w:t>
      </w:r>
    </w:p>
    <w:p w14:paraId="50E9E235" w14:textId="77777777" w:rsidR="00E73B32" w:rsidRDefault="00E73B32" w:rsidP="00E73B32">
      <w:pPr>
        <w:ind w:left="708"/>
        <w:rPr>
          <w:sz w:val="18"/>
          <w:szCs w:val="18"/>
        </w:rPr>
      </w:pPr>
    </w:p>
    <w:p w14:paraId="3797DECD" w14:textId="77777777" w:rsidR="00E73B32" w:rsidRDefault="00E73B32" w:rsidP="00E73B32">
      <w:pPr>
        <w:ind w:left="708"/>
        <w:rPr>
          <w:sz w:val="18"/>
          <w:szCs w:val="18"/>
        </w:rPr>
      </w:pPr>
      <w:r>
        <w:rPr>
          <w:sz w:val="18"/>
          <w:szCs w:val="18"/>
        </w:rPr>
        <w:t>5.2 Fréquence</w:t>
      </w:r>
    </w:p>
    <w:p w14:paraId="584B2641" w14:textId="77777777" w:rsidR="00E73B32" w:rsidRDefault="00E73B32" w:rsidP="00E73B32">
      <w:pPr>
        <w:ind w:left="708"/>
        <w:rPr>
          <w:sz w:val="18"/>
          <w:szCs w:val="18"/>
        </w:rPr>
      </w:pPr>
    </w:p>
    <w:p w14:paraId="560765E7" w14:textId="77777777" w:rsidR="00E73B32" w:rsidRDefault="00E73B32" w:rsidP="00E73B32">
      <w:pPr>
        <w:ind w:left="708"/>
        <w:rPr>
          <w:sz w:val="18"/>
          <w:szCs w:val="18"/>
        </w:rPr>
      </w:pPr>
      <w:r>
        <w:rPr>
          <w:sz w:val="18"/>
          <w:szCs w:val="18"/>
        </w:rPr>
        <w:t>5.3 Contenu du marquage</w:t>
      </w:r>
    </w:p>
    <w:p w14:paraId="74DD2409" w14:textId="77777777" w:rsidR="00E73B32" w:rsidRDefault="00E73B32" w:rsidP="00E73B32">
      <w:pPr>
        <w:rPr>
          <w:sz w:val="18"/>
          <w:szCs w:val="18"/>
        </w:rPr>
      </w:pPr>
    </w:p>
    <w:p w14:paraId="62BC544B" w14:textId="77777777" w:rsidR="00E73B32" w:rsidRPr="00DA6CDB" w:rsidRDefault="00E73B32" w:rsidP="00E73B32">
      <w:pPr>
        <w:rPr>
          <w:sz w:val="18"/>
          <w:szCs w:val="18"/>
        </w:rPr>
      </w:pPr>
    </w:p>
    <w:p w14:paraId="6DFAB828" w14:textId="77777777" w:rsidR="00E73B32" w:rsidRPr="00DA6CDB" w:rsidRDefault="00E73B32" w:rsidP="00E73B32">
      <w:pPr>
        <w:spacing w:before="60"/>
        <w:jc w:val="left"/>
        <w:rPr>
          <w:bCs/>
          <w:sz w:val="18"/>
          <w:szCs w:val="18"/>
        </w:rPr>
      </w:pPr>
    </w:p>
    <w:p w14:paraId="4677BA7C" w14:textId="77777777" w:rsidR="00E73B32" w:rsidRPr="00DA6CDB" w:rsidRDefault="00E73B32" w:rsidP="00E73B32">
      <w:pPr>
        <w:spacing w:before="60" w:after="120"/>
        <w:jc w:val="left"/>
        <w:rPr>
          <w:bCs/>
          <w:sz w:val="18"/>
          <w:szCs w:val="18"/>
          <w:u w:val="single"/>
        </w:rPr>
      </w:pPr>
      <w:r w:rsidRPr="00DA6CDB">
        <w:rPr>
          <w:bCs/>
          <w:sz w:val="18"/>
          <w:szCs w:val="18"/>
          <w:u w:val="single"/>
        </w:rPr>
        <w:t>DOCUMENTS À ANNEXER A</w:t>
      </w:r>
      <w:r>
        <w:rPr>
          <w:bCs/>
          <w:sz w:val="18"/>
          <w:szCs w:val="18"/>
          <w:u w:val="single"/>
        </w:rPr>
        <w:t xml:space="preserve"> LA FICHE TYPE 3</w:t>
      </w:r>
      <w:r w:rsidRPr="00DA6CDB">
        <w:rPr>
          <w:bCs/>
          <w:sz w:val="18"/>
          <w:szCs w:val="18"/>
          <w:u w:val="single"/>
        </w:rPr>
        <w:t> :</w:t>
      </w:r>
    </w:p>
    <w:p w14:paraId="7A3A0CDF" w14:textId="77777777" w:rsidR="00E73B32" w:rsidRDefault="00E73B32" w:rsidP="00E73B32">
      <w:pPr>
        <w:pStyle w:val="QBPucepoint"/>
        <w:tabs>
          <w:tab w:val="clear" w:pos="993"/>
        </w:tabs>
        <w:ind w:left="709" w:hanging="567"/>
        <w:rPr>
          <w:sz w:val="18"/>
          <w:szCs w:val="18"/>
        </w:rPr>
      </w:pPr>
      <w:r w:rsidRPr="00DA6CDB">
        <w:rPr>
          <w:sz w:val="18"/>
          <w:szCs w:val="18"/>
        </w:rPr>
        <w:t>Brochure de la société</w:t>
      </w:r>
    </w:p>
    <w:p w14:paraId="200CC172" w14:textId="77777777" w:rsidR="00E73B32" w:rsidRPr="00DA6CDB" w:rsidRDefault="00E73B32" w:rsidP="00E73B32">
      <w:pPr>
        <w:pStyle w:val="QBPucepoint"/>
        <w:numPr>
          <w:ilvl w:val="0"/>
          <w:numId w:val="0"/>
        </w:numPr>
        <w:tabs>
          <w:tab w:val="clear" w:pos="993"/>
        </w:tabs>
        <w:ind w:left="142"/>
        <w:rPr>
          <w:sz w:val="18"/>
          <w:szCs w:val="18"/>
        </w:rPr>
      </w:pPr>
    </w:p>
    <w:p w14:paraId="246604C3" w14:textId="77777777" w:rsidR="00E73B32" w:rsidRPr="00DA6CDB" w:rsidRDefault="00E73B32" w:rsidP="00E73B32">
      <w:pPr>
        <w:pStyle w:val="QBPucepoint"/>
        <w:tabs>
          <w:tab w:val="clear" w:pos="993"/>
        </w:tabs>
        <w:ind w:left="709" w:hanging="567"/>
        <w:rPr>
          <w:sz w:val="18"/>
          <w:szCs w:val="18"/>
        </w:rPr>
      </w:pPr>
      <w:r w:rsidRPr="00DA6CDB">
        <w:rPr>
          <w:sz w:val="18"/>
          <w:szCs w:val="18"/>
        </w:rPr>
        <w:t>Copie du certificat ISO 9001</w:t>
      </w:r>
    </w:p>
    <w:p w14:paraId="78D17837" w14:textId="77777777" w:rsidR="00E73B32" w:rsidRDefault="00E73B32" w:rsidP="00E73B32">
      <w:pPr>
        <w:spacing w:before="0" w:after="160" w:line="259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16FDCBD8" w14:textId="77777777" w:rsidR="00E73B32" w:rsidRPr="00952568" w:rsidRDefault="00E73B32" w:rsidP="00E73B32">
      <w:pPr>
        <w:spacing w:before="60"/>
        <w:jc w:val="left"/>
        <w:rPr>
          <w:i/>
          <w:color w:val="808080" w:themeColor="background1" w:themeShade="80"/>
          <w:szCs w:val="21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E73B32" w:rsidRPr="00044248" w14:paraId="7C57506C" w14:textId="77777777" w:rsidTr="00C929E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81ECAC" w14:textId="77777777" w:rsidR="00E73B32" w:rsidRPr="008C4532" w:rsidRDefault="00E73B32" w:rsidP="00C929E1">
            <w:pPr>
              <w:spacing w:before="120" w:after="120"/>
              <w:jc w:val="center"/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8C453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STANDARD SHEET</w:t>
            </w:r>
            <w:r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3</w:t>
            </w:r>
          </w:p>
          <w:p w14:paraId="106135BD" w14:textId="77777777" w:rsidR="00E73B32" w:rsidRPr="008C4532" w:rsidRDefault="00E73B32" w:rsidP="00C929E1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C23488">
              <w:rPr>
                <w:b/>
                <w:i/>
                <w:color w:val="808080" w:themeColor="background1" w:themeShade="80"/>
                <w:sz w:val="17"/>
                <w:szCs w:val="17"/>
                <w:lang w:val="de-DE"/>
              </w:rPr>
              <w:t xml:space="preserve">MARK </w:t>
            </w:r>
            <w:r w:rsidRPr="00AD13D0">
              <w:rPr>
                <w:b/>
                <w:i/>
                <w:color w:val="808080" w:themeColor="background1" w:themeShade="80"/>
                <w:sz w:val="17"/>
                <w:szCs w:val="17"/>
                <w:lang w:val="de-DE"/>
              </w:rPr>
              <w:t>QB51</w:t>
            </w:r>
            <w:r w:rsidRPr="00C23488">
              <w:rPr>
                <w:b/>
                <w:i/>
                <w:color w:val="808080" w:themeColor="background1" w:themeShade="80"/>
                <w:sz w:val="17"/>
                <w:szCs w:val="17"/>
                <w:lang w:val="de-DE"/>
              </w:rPr>
              <w:t xml:space="preserve"> – « Polycarbonate Materials System »</w:t>
            </w:r>
          </w:p>
        </w:tc>
      </w:tr>
    </w:tbl>
    <w:p w14:paraId="3CB54B5A" w14:textId="77777777" w:rsidR="00E73B32" w:rsidRPr="008857E9" w:rsidRDefault="00E73B32" w:rsidP="00E73B32">
      <w:pPr>
        <w:autoSpaceDE w:val="0"/>
        <w:autoSpaceDN w:val="0"/>
        <w:adjustRightInd w:val="0"/>
        <w:jc w:val="center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121888F3" w14:textId="77777777" w:rsidR="00E73B32" w:rsidRPr="00876512" w:rsidRDefault="00E73B32" w:rsidP="00E73B32">
      <w:pPr>
        <w:spacing w:before="60"/>
        <w:jc w:val="center"/>
        <w:rPr>
          <w:b/>
          <w:i/>
          <w:color w:val="808080" w:themeColor="background1" w:themeShade="80"/>
          <w:szCs w:val="21"/>
          <w:lang w:val="en-US"/>
        </w:rPr>
      </w:pPr>
      <w:r>
        <w:rPr>
          <w:b/>
          <w:i/>
          <w:color w:val="808080" w:themeColor="background1" w:themeShade="80"/>
          <w:szCs w:val="21"/>
          <w:lang w:val="en-US"/>
        </w:rPr>
        <w:t>DESCRIPTION OF THE MANUFACTURING PROCESSES</w:t>
      </w:r>
    </w:p>
    <w:p w14:paraId="524A902B" w14:textId="77777777" w:rsidR="00E73B32" w:rsidRPr="00C23488" w:rsidRDefault="00E73B32" w:rsidP="00E73B32">
      <w:pPr>
        <w:autoSpaceDE w:val="0"/>
        <w:autoSpaceDN w:val="0"/>
        <w:adjustRightInd w:val="0"/>
        <w:jc w:val="center"/>
        <w:rPr>
          <w:b/>
          <w:sz w:val="17"/>
          <w:szCs w:val="17"/>
          <w:lang w:val="de-DE"/>
        </w:rPr>
      </w:pPr>
      <w:r w:rsidRPr="00C23488">
        <w:rPr>
          <w:b/>
          <w:i/>
          <w:color w:val="808080" w:themeColor="background1" w:themeShade="80"/>
          <w:sz w:val="17"/>
          <w:szCs w:val="17"/>
          <w:lang w:val="de-DE"/>
        </w:rPr>
        <w:t>QB</w:t>
      </w:r>
      <w:r>
        <w:rPr>
          <w:b/>
          <w:i/>
          <w:color w:val="808080" w:themeColor="background1" w:themeShade="80"/>
          <w:sz w:val="17"/>
          <w:szCs w:val="17"/>
          <w:lang w:val="de-DE"/>
        </w:rPr>
        <w:t>51</w:t>
      </w:r>
      <w:r w:rsidRPr="00C23488">
        <w:rPr>
          <w:b/>
          <w:i/>
          <w:color w:val="808080" w:themeColor="background1" w:themeShade="80"/>
          <w:sz w:val="17"/>
          <w:szCs w:val="17"/>
          <w:lang w:val="de-DE"/>
        </w:rPr>
        <w:t xml:space="preserve"> </w:t>
      </w:r>
      <w:proofErr w:type="spellStart"/>
      <w:r w:rsidRPr="00C23488">
        <w:rPr>
          <w:b/>
          <w:i/>
          <w:color w:val="808080" w:themeColor="background1" w:themeShade="80"/>
          <w:sz w:val="17"/>
          <w:szCs w:val="17"/>
          <w:lang w:val="de-DE"/>
        </w:rPr>
        <w:t>mark</w:t>
      </w:r>
      <w:proofErr w:type="spellEnd"/>
      <w:r w:rsidRPr="00C23488">
        <w:rPr>
          <w:b/>
          <w:i/>
          <w:color w:val="808080" w:themeColor="background1" w:themeShade="80"/>
          <w:sz w:val="17"/>
          <w:szCs w:val="17"/>
          <w:lang w:val="de-DE"/>
        </w:rPr>
        <w:t xml:space="preserve"> – « Polycarbonate Materials System »</w:t>
      </w:r>
    </w:p>
    <w:p w14:paraId="11899CD0" w14:textId="77777777" w:rsidR="00E73B32" w:rsidRPr="008857E9" w:rsidRDefault="00E73B32" w:rsidP="00E73B32">
      <w:pPr>
        <w:spacing w:before="60"/>
        <w:jc w:val="center"/>
        <w:rPr>
          <w:bCs/>
          <w:i/>
          <w:color w:val="808080" w:themeColor="background1" w:themeShade="80"/>
          <w:sz w:val="18"/>
          <w:szCs w:val="18"/>
          <w:lang w:val="en-US"/>
        </w:rPr>
      </w:pPr>
      <w:r w:rsidRPr="008857E9">
        <w:rPr>
          <w:i/>
          <w:color w:val="808080" w:themeColor="background1" w:themeShade="80"/>
          <w:sz w:val="17"/>
          <w:szCs w:val="17"/>
          <w:lang w:val="en-US"/>
        </w:rPr>
        <w:t>(to be drawn up on the applicant/holder’s letterhead paper)</w:t>
      </w:r>
    </w:p>
    <w:p w14:paraId="67518D36" w14:textId="77777777" w:rsidR="00E73B32" w:rsidRPr="003F7E31" w:rsidRDefault="00E73B32" w:rsidP="00E73B32">
      <w:pPr>
        <w:rPr>
          <w:i/>
          <w:color w:val="808080" w:themeColor="background1" w:themeShade="80"/>
          <w:lang w:val="en-US"/>
        </w:rPr>
      </w:pPr>
      <w:r w:rsidRPr="003F7E31">
        <w:rPr>
          <w:i/>
          <w:color w:val="808080" w:themeColor="background1" w:themeShade="80"/>
          <w:lang w:val="en-US"/>
        </w:rPr>
        <w:t>The applicant must send a compound design file to the manager containing the following information and documents:</w:t>
      </w:r>
    </w:p>
    <w:p w14:paraId="3EA32C8E" w14:textId="77777777" w:rsidR="00E73B32" w:rsidRPr="003F7E31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1.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  <w:t>Manufacture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 xml:space="preserve"> DEFINITION / DESCRIPTION</w:t>
      </w:r>
    </w:p>
    <w:p w14:paraId="14F1188F" w14:textId="77777777" w:rsidR="00E73B32" w:rsidRPr="00296497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 w:rsidRPr="00296497">
        <w:rPr>
          <w:i/>
          <w:color w:val="808080" w:themeColor="background1" w:themeShade="80"/>
          <w:sz w:val="17"/>
          <w:szCs w:val="17"/>
          <w:lang w:val="en-US"/>
        </w:rPr>
        <w:t>1.1 List of products made from certified polycarbonate material systems</w:t>
      </w:r>
    </w:p>
    <w:p w14:paraId="0047D8AE" w14:textId="77777777" w:rsidR="00E73B32" w:rsidRDefault="00E73B32" w:rsidP="00E73B32">
      <w:pPr>
        <w:autoSpaceDE w:val="0"/>
        <w:autoSpaceDN w:val="0"/>
        <w:adjustRightInd w:val="0"/>
        <w:spacing w:before="120"/>
        <w:jc w:val="left"/>
        <w:rPr>
          <w:i/>
          <w:color w:val="808080" w:themeColor="background1" w:themeShade="80"/>
          <w:sz w:val="17"/>
          <w:szCs w:val="17"/>
          <w:lang w:val="en-US"/>
        </w:rPr>
      </w:pPr>
      <w:r w:rsidRPr="00296497">
        <w:rPr>
          <w:i/>
          <w:color w:val="808080" w:themeColor="background1" w:themeShade="80"/>
          <w:sz w:val="17"/>
          <w:szCs w:val="17"/>
          <w:lang w:val="en-US"/>
        </w:rPr>
        <w:t>- Indicate the reference of the valid Technical Application Document (DTA)</w:t>
      </w:r>
    </w:p>
    <w:p w14:paraId="5F503D90" w14:textId="77777777" w:rsidR="00E73B32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</w:p>
    <w:p w14:paraId="2456998D" w14:textId="77777777" w:rsidR="00E73B32" w:rsidRPr="00237233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 w:rsidRPr="00237233">
        <w:rPr>
          <w:i/>
          <w:color w:val="808080" w:themeColor="background1" w:themeShade="80"/>
          <w:sz w:val="17"/>
          <w:szCs w:val="17"/>
          <w:lang w:val="en-US"/>
        </w:rPr>
        <w:t>1.2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ab/>
        <w:t xml:space="preserve"> Fabrication conditions</w:t>
      </w:r>
    </w:p>
    <w:p w14:paraId="294D8F17" w14:textId="77777777" w:rsidR="00E73B32" w:rsidRPr="00296497" w:rsidRDefault="00E73B32" w:rsidP="00E73B32">
      <w:pPr>
        <w:autoSpaceDE w:val="0"/>
        <w:autoSpaceDN w:val="0"/>
        <w:adjustRightInd w:val="0"/>
        <w:spacing w:before="120"/>
        <w:jc w:val="left"/>
        <w:rPr>
          <w:i/>
          <w:color w:val="808080" w:themeColor="background1" w:themeShade="80"/>
          <w:sz w:val="17"/>
          <w:szCs w:val="17"/>
          <w:lang w:val="en-US"/>
        </w:rPr>
      </w:pPr>
      <w:r w:rsidRPr="00296497">
        <w:rPr>
          <w:i/>
          <w:color w:val="808080" w:themeColor="background1" w:themeShade="80"/>
          <w:sz w:val="17"/>
          <w:szCs w:val="17"/>
          <w:lang w:val="en-US"/>
        </w:rPr>
        <w:t>- General organization of production</w:t>
      </w:r>
    </w:p>
    <w:p w14:paraId="1F77292B" w14:textId="77777777" w:rsidR="00E73B32" w:rsidRDefault="00E73B32" w:rsidP="00E73B32">
      <w:pPr>
        <w:autoSpaceDE w:val="0"/>
        <w:autoSpaceDN w:val="0"/>
        <w:adjustRightInd w:val="0"/>
        <w:spacing w:before="120"/>
        <w:jc w:val="left"/>
        <w:rPr>
          <w:i/>
          <w:color w:val="808080" w:themeColor="background1" w:themeShade="80"/>
          <w:sz w:val="17"/>
          <w:szCs w:val="17"/>
          <w:lang w:val="en-US"/>
        </w:rPr>
      </w:pPr>
      <w:r w:rsidRPr="00296497">
        <w:rPr>
          <w:i/>
          <w:color w:val="808080" w:themeColor="background1" w:themeShade="80"/>
          <w:sz w:val="17"/>
          <w:szCs w:val="17"/>
          <w:lang w:val="en-US"/>
        </w:rPr>
        <w:t>- Means of production, schematic description of the manufacturing process (with description of the different manufacturing stations),</w:t>
      </w:r>
    </w:p>
    <w:p w14:paraId="397318DC" w14:textId="77777777" w:rsidR="00E73B32" w:rsidRPr="003F7E31" w:rsidRDefault="00E73B32" w:rsidP="00E73B32">
      <w:pPr>
        <w:autoSpaceDE w:val="0"/>
        <w:autoSpaceDN w:val="0"/>
        <w:adjustRightInd w:val="0"/>
        <w:spacing w:before="120"/>
        <w:jc w:val="left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0F8D7948" w14:textId="77777777" w:rsidR="00E73B32" w:rsidRPr="00DA6CDB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DA6CDB">
        <w:rPr>
          <w:i/>
          <w:color w:val="808080" w:themeColor="background1" w:themeShade="80"/>
          <w:sz w:val="17"/>
          <w:szCs w:val="17"/>
          <w:lang w:val="en-US"/>
        </w:rPr>
        <w:t>2</w:t>
      </w:r>
      <w:r>
        <w:rPr>
          <w:i/>
          <w:color w:val="808080" w:themeColor="background1" w:themeShade="80"/>
          <w:sz w:val="17"/>
          <w:szCs w:val="17"/>
          <w:lang w:val="en-US"/>
        </w:rPr>
        <w:t>.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  <w:t>In-produc</w:t>
      </w:r>
      <w:r w:rsidRPr="00DA6CDB">
        <w:rPr>
          <w:i/>
          <w:color w:val="808080" w:themeColor="background1" w:themeShade="80"/>
          <w:sz w:val="17"/>
          <w:szCs w:val="17"/>
          <w:lang w:val="en-US"/>
        </w:rPr>
        <w:t>tion testing and monitoring means</w:t>
      </w:r>
    </w:p>
    <w:p w14:paraId="41726BF7" w14:textId="77777777" w:rsidR="00E73B32" w:rsidRPr="00237233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 xml:space="preserve">- 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>Description of the test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plan and test means and organiz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>ation of in-factory tests.</w:t>
      </w:r>
    </w:p>
    <w:p w14:paraId="5DA4AE08" w14:textId="77777777" w:rsidR="00E73B32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237233">
        <w:rPr>
          <w:i/>
          <w:color w:val="808080" w:themeColor="background1" w:themeShade="80"/>
          <w:sz w:val="17"/>
          <w:szCs w:val="17"/>
          <w:lang w:val="en-US"/>
        </w:rPr>
        <w:t xml:space="preserve">Stating particularly the methods, </w:t>
      </w:r>
      <w:proofErr w:type="gramStart"/>
      <w:r w:rsidRPr="00237233">
        <w:rPr>
          <w:i/>
          <w:color w:val="808080" w:themeColor="background1" w:themeShade="80"/>
          <w:sz w:val="17"/>
          <w:szCs w:val="17"/>
          <w:lang w:val="en-US"/>
        </w:rPr>
        <w:t>frequencies</w:t>
      </w:r>
      <w:proofErr w:type="gramEnd"/>
      <w:r w:rsidRPr="00237233">
        <w:rPr>
          <w:i/>
          <w:color w:val="808080" w:themeColor="background1" w:themeShade="80"/>
          <w:sz w:val="17"/>
          <w:szCs w:val="17"/>
          <w:lang w:val="en-US"/>
        </w:rPr>
        <w:t xml:space="preserve"> and tolerance ranges, etc. for each test),</w:t>
      </w:r>
    </w:p>
    <w:p w14:paraId="11B557CE" w14:textId="77777777" w:rsidR="00E73B32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 xml:space="preserve">- </w:t>
      </w:r>
      <w:r w:rsidRPr="00004F20">
        <w:rPr>
          <w:i/>
          <w:color w:val="808080" w:themeColor="background1" w:themeShade="80"/>
          <w:sz w:val="17"/>
          <w:szCs w:val="17"/>
          <w:lang w:val="en-US"/>
        </w:rPr>
        <w:t>Description of the sampling method and the method of preparation of the samples for carrying out the checks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(i</w:t>
      </w:r>
      <w:r w:rsidRPr="00004F20">
        <w:rPr>
          <w:i/>
          <w:color w:val="808080" w:themeColor="background1" w:themeShade="80"/>
          <w:sz w:val="17"/>
          <w:szCs w:val="17"/>
          <w:lang w:val="en-US"/>
        </w:rPr>
        <w:t>ncluding, for example, photos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and total width of the extrusion die)</w:t>
      </w:r>
      <w:r w:rsidRPr="00004F20">
        <w:rPr>
          <w:i/>
          <w:color w:val="808080" w:themeColor="background1" w:themeShade="80"/>
          <w:sz w:val="17"/>
          <w:szCs w:val="17"/>
          <w:lang w:val="en-US"/>
        </w:rPr>
        <w:t>.</w:t>
      </w:r>
    </w:p>
    <w:p w14:paraId="74F626B7" w14:textId="77777777" w:rsidR="00E73B32" w:rsidRPr="00237233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</w:p>
    <w:p w14:paraId="2238331E" w14:textId="77777777" w:rsidR="00E73B32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.1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 xml:space="preserve">List of tests made on raw materials </w:t>
      </w:r>
    </w:p>
    <w:p w14:paraId="610DCA75" w14:textId="77777777" w:rsidR="00E73B32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</w:p>
    <w:p w14:paraId="691CCC0F" w14:textId="77777777" w:rsidR="00E73B32" w:rsidRPr="003F7E31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</w:p>
    <w:p w14:paraId="10CD4853" w14:textId="77777777" w:rsidR="00E73B32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>L</w:t>
      </w:r>
      <w:r>
        <w:rPr>
          <w:i/>
          <w:color w:val="808080" w:themeColor="background1" w:themeShade="80"/>
          <w:sz w:val="17"/>
          <w:szCs w:val="17"/>
          <w:lang w:val="en-US"/>
        </w:rPr>
        <w:t>ist of tests made during produc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 xml:space="preserve">tion </w:t>
      </w:r>
    </w:p>
    <w:p w14:paraId="2E5C48B5" w14:textId="77777777" w:rsidR="00E73B32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</w:p>
    <w:p w14:paraId="255E1635" w14:textId="77777777" w:rsidR="00E73B32" w:rsidRPr="003F7E31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</w:p>
    <w:p w14:paraId="2586A98D" w14:textId="77777777" w:rsidR="00E73B32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.3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 xml:space="preserve"> List of tests made on the finished product</w:t>
      </w:r>
    </w:p>
    <w:p w14:paraId="3A2345D6" w14:textId="77777777" w:rsidR="00E73B32" w:rsidRPr="003F7E31" w:rsidRDefault="00E73B32" w:rsidP="00E73B32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</w:p>
    <w:p w14:paraId="763B04BF" w14:textId="77777777" w:rsidR="00E73B32" w:rsidRDefault="00E73B32" w:rsidP="00E73B32">
      <w:pPr>
        <w:spacing w:before="0" w:after="160" w:line="259" w:lineRule="auto"/>
        <w:jc w:val="left"/>
        <w:rPr>
          <w:b/>
          <w:i/>
          <w:color w:val="808080" w:themeColor="background1" w:themeShade="80"/>
          <w:sz w:val="17"/>
          <w:szCs w:val="17"/>
          <w:lang w:val="en-US"/>
        </w:rPr>
      </w:pPr>
      <w:r>
        <w:rPr>
          <w:b/>
          <w:i/>
          <w:color w:val="808080" w:themeColor="background1" w:themeShade="80"/>
          <w:sz w:val="17"/>
          <w:szCs w:val="17"/>
          <w:lang w:val="en-US"/>
        </w:rPr>
        <w:br w:type="page"/>
      </w:r>
    </w:p>
    <w:p w14:paraId="513203B4" w14:textId="77777777" w:rsidR="00E73B32" w:rsidRPr="003F7E31" w:rsidRDefault="00E73B32" w:rsidP="00E73B32">
      <w:pPr>
        <w:autoSpaceDE w:val="0"/>
        <w:autoSpaceDN w:val="0"/>
        <w:adjustRightInd w:val="0"/>
        <w:spacing w:before="120"/>
        <w:jc w:val="left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06C4F506" w14:textId="77777777" w:rsidR="00E73B32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3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  <w:t>Checking the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 xml:space="preserve"> control equipment on the identification tests as follows:</w:t>
      </w:r>
    </w:p>
    <w:p w14:paraId="4CF8987B" w14:textId="77777777" w:rsidR="00E73B32" w:rsidRPr="003F7E31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</w:p>
    <w:p w14:paraId="77FE9473" w14:textId="77777777" w:rsidR="00E73B32" w:rsidRPr="00A851FB" w:rsidRDefault="00E73B32" w:rsidP="00E73B32">
      <w:pPr>
        <w:autoSpaceDE w:val="0"/>
        <w:autoSpaceDN w:val="0"/>
        <w:adjustRightInd w:val="0"/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 xml:space="preserve">3.1 Determination of the basis weight: type of balance, precision, calibration date (frequency), copy of the last calibration </w:t>
      </w:r>
      <w:proofErr w:type="gramStart"/>
      <w:r w:rsidRPr="00A851FB">
        <w:rPr>
          <w:i/>
          <w:color w:val="808080" w:themeColor="background1" w:themeShade="80"/>
          <w:sz w:val="17"/>
          <w:szCs w:val="17"/>
          <w:lang w:val="en-US"/>
        </w:rPr>
        <w:t>report;</w:t>
      </w:r>
      <w:proofErr w:type="gramEnd"/>
    </w:p>
    <w:p w14:paraId="7C9203F3" w14:textId="77777777" w:rsidR="00E73B32" w:rsidRPr="00A851FB" w:rsidRDefault="00E73B32" w:rsidP="00E73B32">
      <w:pPr>
        <w:autoSpaceDE w:val="0"/>
        <w:autoSpaceDN w:val="0"/>
        <w:adjustRightInd w:val="0"/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</w:p>
    <w:p w14:paraId="08AE6B01" w14:textId="77777777" w:rsidR="00E73B32" w:rsidRPr="00A851FB" w:rsidRDefault="00E73B32" w:rsidP="00E73B32">
      <w:pPr>
        <w:autoSpaceDE w:val="0"/>
        <w:autoSpaceDN w:val="0"/>
        <w:adjustRightInd w:val="0"/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 xml:space="preserve">3.2 Measurement of the thickness of the polycarbonate walls: type of micrometer, precision, calibration date (frequency), copy of the last calibration </w:t>
      </w:r>
      <w:proofErr w:type="gramStart"/>
      <w:r w:rsidRPr="00A851FB">
        <w:rPr>
          <w:i/>
          <w:color w:val="808080" w:themeColor="background1" w:themeShade="80"/>
          <w:sz w:val="17"/>
          <w:szCs w:val="17"/>
          <w:lang w:val="en-US"/>
        </w:rPr>
        <w:t>report;</w:t>
      </w:r>
      <w:proofErr w:type="gramEnd"/>
    </w:p>
    <w:p w14:paraId="264BC43B" w14:textId="77777777" w:rsidR="00E73B32" w:rsidRPr="00A851FB" w:rsidRDefault="00E73B32" w:rsidP="00E73B32">
      <w:pPr>
        <w:autoSpaceDE w:val="0"/>
        <w:autoSpaceDN w:val="0"/>
        <w:adjustRightInd w:val="0"/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</w:p>
    <w:p w14:paraId="43B3CE1F" w14:textId="77777777" w:rsidR="00E73B32" w:rsidRPr="00A851FB" w:rsidRDefault="00E73B32" w:rsidP="00E73B32">
      <w:pPr>
        <w:autoSpaceDE w:val="0"/>
        <w:autoSpaceDN w:val="0"/>
        <w:adjustRightInd w:val="0"/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>3.3 Measurement of the thickness of the UV</w:t>
      </w:r>
      <w:r>
        <w:rPr>
          <w:i/>
          <w:color w:val="808080" w:themeColor="background1" w:themeShade="80"/>
          <w:sz w:val="17"/>
          <w:szCs w:val="17"/>
          <w:lang w:val="en-US"/>
        </w:rPr>
        <w:t>-</w:t>
      </w:r>
      <w:r w:rsidRPr="00A851FB">
        <w:rPr>
          <w:i/>
          <w:color w:val="808080" w:themeColor="background1" w:themeShade="80"/>
          <w:sz w:val="17"/>
          <w:szCs w:val="17"/>
          <w:lang w:val="en-US"/>
        </w:rPr>
        <w:t xml:space="preserve">protection layer: type of system, precision, calibration date (frequency), copy of the last calibration </w:t>
      </w:r>
      <w:proofErr w:type="gramStart"/>
      <w:r w:rsidRPr="00A851FB">
        <w:rPr>
          <w:i/>
          <w:color w:val="808080" w:themeColor="background1" w:themeShade="80"/>
          <w:sz w:val="17"/>
          <w:szCs w:val="17"/>
          <w:lang w:val="en-US"/>
        </w:rPr>
        <w:t>report;</w:t>
      </w:r>
      <w:proofErr w:type="gramEnd"/>
    </w:p>
    <w:p w14:paraId="63F74810" w14:textId="77777777" w:rsidR="00E73B32" w:rsidRPr="00A851FB" w:rsidRDefault="00E73B32" w:rsidP="00E73B32">
      <w:pPr>
        <w:autoSpaceDE w:val="0"/>
        <w:autoSpaceDN w:val="0"/>
        <w:adjustRightInd w:val="0"/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</w:p>
    <w:p w14:paraId="20946E9F" w14:textId="77777777" w:rsidR="00E73B32" w:rsidRDefault="00E73B32" w:rsidP="00E73B32">
      <w:pPr>
        <w:autoSpaceDE w:val="0"/>
        <w:autoSpaceDN w:val="0"/>
        <w:adjustRightInd w:val="0"/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 xml:space="preserve">3.4 Standard allowing the verification of the correct functioning of the system for measuring the thickness of the protective layer with ultraviolet radiation: description of the standard, copy of the last connection certificate, frequency of </w:t>
      </w:r>
      <w:proofErr w:type="gramStart"/>
      <w:r w:rsidRPr="00A851FB">
        <w:rPr>
          <w:i/>
          <w:color w:val="808080" w:themeColor="background1" w:themeShade="80"/>
          <w:sz w:val="17"/>
          <w:szCs w:val="17"/>
          <w:lang w:val="en-US"/>
        </w:rPr>
        <w:t>verification;</w:t>
      </w:r>
      <w:proofErr w:type="gramEnd"/>
    </w:p>
    <w:p w14:paraId="7964974F" w14:textId="77777777" w:rsidR="00E73B32" w:rsidRDefault="00E73B32" w:rsidP="00E73B32">
      <w:pPr>
        <w:autoSpaceDE w:val="0"/>
        <w:autoSpaceDN w:val="0"/>
        <w:adjustRightInd w:val="0"/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230DB1D4" w14:textId="77777777" w:rsidR="00E73B32" w:rsidRPr="003F7E31" w:rsidRDefault="00E73B32" w:rsidP="00E73B32">
      <w:pPr>
        <w:autoSpaceDE w:val="0"/>
        <w:autoSpaceDN w:val="0"/>
        <w:adjustRightInd w:val="0"/>
        <w:spacing w:before="120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5F6BDCDE" w14:textId="77777777" w:rsidR="00E73B32" w:rsidRDefault="00E73B32" w:rsidP="00E73B32">
      <w:p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4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Description of packaging and storage conditions.</w:t>
      </w:r>
    </w:p>
    <w:p w14:paraId="48051C18" w14:textId="77777777" w:rsidR="00E73B32" w:rsidRDefault="00E73B32" w:rsidP="00E73B32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0713B0B2" w14:textId="77777777" w:rsidR="00E73B32" w:rsidRPr="003F7E31" w:rsidRDefault="00E73B32" w:rsidP="00E73B32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196E4654" w14:textId="77777777" w:rsidR="00E73B32" w:rsidRPr="00A851FB" w:rsidRDefault="00E73B32" w:rsidP="00E73B32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>5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</w:r>
      <w:r w:rsidRPr="00A851FB">
        <w:rPr>
          <w:i/>
          <w:color w:val="808080" w:themeColor="background1" w:themeShade="80"/>
          <w:sz w:val="17"/>
          <w:szCs w:val="17"/>
          <w:lang w:val="en-US"/>
        </w:rPr>
        <w:t>Presentation of the marking project for the extruded product.</w:t>
      </w:r>
    </w:p>
    <w:p w14:paraId="368CB7B1" w14:textId="77777777" w:rsidR="00E73B32" w:rsidRPr="00A851FB" w:rsidRDefault="00E73B32" w:rsidP="00E73B32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4F6FDD76" w14:textId="77777777" w:rsidR="00E73B32" w:rsidRPr="00A851FB" w:rsidRDefault="00E73B32" w:rsidP="00E73B32">
      <w:pPr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>5.1 Type of marking</w:t>
      </w:r>
    </w:p>
    <w:p w14:paraId="118FE1BE" w14:textId="77777777" w:rsidR="00E73B32" w:rsidRPr="00A851FB" w:rsidRDefault="00E73B32" w:rsidP="00E73B32">
      <w:pPr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</w:p>
    <w:p w14:paraId="57D402C0" w14:textId="77777777" w:rsidR="00E73B32" w:rsidRPr="00A851FB" w:rsidRDefault="00E73B32" w:rsidP="00E73B32">
      <w:pPr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>5.2 Frequency</w:t>
      </w:r>
    </w:p>
    <w:p w14:paraId="7B7A5996" w14:textId="77777777" w:rsidR="00E73B32" w:rsidRPr="00A851FB" w:rsidRDefault="00E73B32" w:rsidP="00E73B32">
      <w:pPr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</w:p>
    <w:p w14:paraId="1FCBC788" w14:textId="77777777" w:rsidR="00E73B32" w:rsidRDefault="00E73B32" w:rsidP="00E73B32">
      <w:pPr>
        <w:spacing w:before="120"/>
        <w:ind w:left="851"/>
        <w:rPr>
          <w:i/>
          <w:color w:val="808080" w:themeColor="background1" w:themeShade="80"/>
          <w:sz w:val="17"/>
          <w:szCs w:val="17"/>
          <w:lang w:val="en-US"/>
        </w:rPr>
      </w:pPr>
      <w:r w:rsidRPr="00A851FB">
        <w:rPr>
          <w:i/>
          <w:color w:val="808080" w:themeColor="background1" w:themeShade="80"/>
          <w:sz w:val="17"/>
          <w:szCs w:val="17"/>
          <w:lang w:val="en-US"/>
        </w:rPr>
        <w:t>5.3 Content of the marking</w:t>
      </w:r>
    </w:p>
    <w:p w14:paraId="67B25F95" w14:textId="77777777" w:rsidR="00E73B32" w:rsidRDefault="00E73B32" w:rsidP="00E73B32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4109B34A" w14:textId="77777777" w:rsidR="00E73B32" w:rsidRDefault="00E73B32" w:rsidP="00E73B32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2C3007C2" w14:textId="77777777" w:rsidR="00E73B32" w:rsidRPr="003F7E31" w:rsidRDefault="00E73B32" w:rsidP="00E73B32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49A66A34" w14:textId="77777777" w:rsidR="00E73B32" w:rsidRPr="003F7E31" w:rsidRDefault="00E73B32" w:rsidP="00E73B32">
      <w:pPr>
        <w:rPr>
          <w:b/>
          <w:i/>
          <w:color w:val="808080" w:themeColor="background1" w:themeShade="80"/>
          <w:sz w:val="17"/>
          <w:szCs w:val="17"/>
          <w:u w:val="single"/>
          <w:lang w:val="en-US"/>
        </w:rPr>
      </w:pPr>
      <w:r w:rsidRPr="003F7E31">
        <w:rPr>
          <w:b/>
          <w:i/>
          <w:color w:val="808080" w:themeColor="background1" w:themeShade="80"/>
          <w:sz w:val="17"/>
          <w:szCs w:val="17"/>
          <w:u w:val="single"/>
          <w:lang w:val="en-US"/>
        </w:rPr>
        <w:t xml:space="preserve">Elements to be appended to this </w:t>
      </w:r>
      <w:r>
        <w:rPr>
          <w:b/>
          <w:i/>
          <w:color w:val="808080" w:themeColor="background1" w:themeShade="80"/>
          <w:sz w:val="17"/>
          <w:szCs w:val="17"/>
          <w:u w:val="single"/>
          <w:lang w:val="en-US"/>
        </w:rPr>
        <w:t>standard sheet 3</w:t>
      </w:r>
      <w:r w:rsidRPr="003F7E31">
        <w:rPr>
          <w:b/>
          <w:i/>
          <w:color w:val="808080" w:themeColor="background1" w:themeShade="80"/>
          <w:sz w:val="17"/>
          <w:szCs w:val="17"/>
          <w:u w:val="single"/>
          <w:lang w:val="en-US"/>
        </w:rPr>
        <w:t>:</w:t>
      </w:r>
    </w:p>
    <w:p w14:paraId="104526BC" w14:textId="77777777" w:rsidR="00E73B32" w:rsidRDefault="00E73B32" w:rsidP="00E73B32">
      <w:pPr>
        <w:pStyle w:val="Paragraphedeliste"/>
        <w:numPr>
          <w:ilvl w:val="0"/>
          <w:numId w:val="2"/>
        </w:numPr>
        <w:rPr>
          <w:i/>
          <w:color w:val="808080" w:themeColor="background1" w:themeShade="80"/>
          <w:sz w:val="17"/>
          <w:szCs w:val="17"/>
        </w:rPr>
      </w:pPr>
      <w:proofErr w:type="spellStart"/>
      <w:r w:rsidRPr="00791630">
        <w:rPr>
          <w:i/>
          <w:color w:val="808080" w:themeColor="background1" w:themeShade="80"/>
          <w:sz w:val="17"/>
          <w:szCs w:val="17"/>
        </w:rPr>
        <w:t>Company</w:t>
      </w:r>
      <w:proofErr w:type="spellEnd"/>
      <w:r w:rsidRPr="00791630">
        <w:rPr>
          <w:i/>
          <w:color w:val="808080" w:themeColor="background1" w:themeShade="80"/>
          <w:sz w:val="17"/>
          <w:szCs w:val="17"/>
        </w:rPr>
        <w:t xml:space="preserve"> brochure</w:t>
      </w:r>
    </w:p>
    <w:p w14:paraId="47EBA59B" w14:textId="77777777" w:rsidR="00E73B32" w:rsidRPr="00237233" w:rsidRDefault="00E73B32" w:rsidP="00E73B32">
      <w:pPr>
        <w:pStyle w:val="Paragraphedeliste"/>
        <w:numPr>
          <w:ilvl w:val="0"/>
          <w:numId w:val="2"/>
        </w:num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EN ISO 9001 certificate</w:t>
      </w:r>
    </w:p>
    <w:p w14:paraId="363D04B3" w14:textId="77777777" w:rsidR="002005E6" w:rsidRDefault="002005E6"/>
    <w:sectPr w:rsidR="0020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45FD3"/>
    <w:multiLevelType w:val="hybridMultilevel"/>
    <w:tmpl w:val="BE64753A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BB81ABE">
      <w:start w:val="1"/>
      <w:numFmt w:val="bullet"/>
      <w:pStyle w:val="QBPucepoin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DB46087"/>
    <w:multiLevelType w:val="hybridMultilevel"/>
    <w:tmpl w:val="DC8441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2"/>
    <w:rsid w:val="002005E6"/>
    <w:rsid w:val="00E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4FB6"/>
  <w15:chartTrackingRefBased/>
  <w15:docId w15:val="{760B5FD2-B300-496D-9B93-0992A3EE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73B32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BPucepoint">
    <w:name w:val="QB_Puce_point"/>
    <w:basedOn w:val="Normal"/>
    <w:link w:val="QBPucepointCar"/>
    <w:uiPriority w:val="1"/>
    <w:qFormat/>
    <w:rsid w:val="00E73B32"/>
    <w:pPr>
      <w:numPr>
        <w:ilvl w:val="1"/>
        <w:numId w:val="1"/>
      </w:numPr>
      <w:tabs>
        <w:tab w:val="left" w:pos="709"/>
        <w:tab w:val="left" w:pos="993"/>
      </w:tabs>
      <w:spacing w:before="0" w:line="240" w:lineRule="auto"/>
    </w:pPr>
  </w:style>
  <w:style w:type="character" w:customStyle="1" w:styleId="QBPucepointCar">
    <w:name w:val="QB_Puce_point Car"/>
    <w:basedOn w:val="ParagraphedelisteCar"/>
    <w:link w:val="QBPucepoint"/>
    <w:uiPriority w:val="1"/>
    <w:rsid w:val="00E73B32"/>
    <w:rPr>
      <w:rFonts w:ascii="Roboto" w:hAnsi="Roboto"/>
      <w:sz w:val="21"/>
    </w:rPr>
  </w:style>
  <w:style w:type="paragraph" w:styleId="Paragraphedeliste">
    <w:name w:val="List Paragraph"/>
    <w:basedOn w:val="Normal"/>
    <w:link w:val="ParagraphedelisteCar"/>
    <w:uiPriority w:val="34"/>
    <w:qFormat/>
    <w:rsid w:val="00E73B3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73B32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1</cp:revision>
  <dcterms:created xsi:type="dcterms:W3CDTF">2021-04-07T12:28:00Z</dcterms:created>
  <dcterms:modified xsi:type="dcterms:W3CDTF">2021-04-07T12:29:00Z</dcterms:modified>
</cp:coreProperties>
</file>